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C4694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>VENDIM</w:t>
      </w:r>
    </w:p>
    <w:p w14:paraId="0B8C7F93" w14:textId="5264DD2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>Nr.</w:t>
      </w:r>
      <w:r w:rsid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>160, datë 12.3.2025</w:t>
      </w:r>
    </w:p>
    <w:p w14:paraId="2806DBC8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</w:pPr>
    </w:p>
    <w:p w14:paraId="2A2A5608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>PËR PËRCAKTIMIN E PERIUDHËS SË SHFRYTËZIMIT DHE TË NIVELIT MINIMAL TË KAPACITETIT TË SHFRYTËZIMIT TË STRUKTURAVE AKOMODUESE</w:t>
      </w:r>
    </w:p>
    <w:p w14:paraId="35334A99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</w:p>
    <w:p w14:paraId="0BC19352" w14:textId="0285067A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Në mbështetje të nenit 100 të Kushtetutës dhe të pikës 7, të nenit 64/1, të ligjit nr.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93/2015, “Për turizmin”, të ndryshuar, me propozimin e ministrit të Turizmit dhe Mjedisit dhe të ministrit të Financave, Këshilli i Ministrave </w:t>
      </w:r>
    </w:p>
    <w:p w14:paraId="1C3D6C0F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</w:p>
    <w:p w14:paraId="7B6748EC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Garamond" w:hAnsi="Garamond" w:cs="Times New Roman"/>
          <w:bCs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Cs/>
          <w:color w:val="000000"/>
          <w:kern w:val="0"/>
          <w:sz w:val="24"/>
          <w:szCs w:val="24"/>
          <w:lang w:val="sq-AL"/>
          <w14:ligatures w14:val="none"/>
        </w:rPr>
        <w:t>VENDOSI:</w:t>
      </w:r>
    </w:p>
    <w:p w14:paraId="44657EE5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</w:p>
    <w:p w14:paraId="04C1E618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1. Përcaktimin e rregullave për shfrytëzimin e strukturave akomoduese dhe të nivelit minimal të kapacitetit të shfrytëzimit të tyre, në funksion të deklarimit për qëllime tatimore, gjatë vitit kalendarik. </w:t>
      </w:r>
    </w:p>
    <w:p w14:paraId="1DA4E476" w14:textId="2F11255A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2.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Për qëllim të këtij vendimi:</w:t>
      </w:r>
    </w:p>
    <w:p w14:paraId="59DD501E" w14:textId="4F0CF3B9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>a) “Kapacitet i strukturës akomoduese”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, numri i përgjithshëm i dhomave të saj, të vëna në dispozicion për turistët gjatë periudhës </w:t>
      </w:r>
      <w:r w:rsidR="00996264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s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ë shfrytëzimit; </w:t>
      </w:r>
    </w:p>
    <w:p w14:paraId="1A577328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>b) “Kapacitet shfrytëzimi”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,</w:t>
      </w: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raporti i numrit të përgjithshëm të dhomave të zëna me kapacitetin e strukturës akomoduese përgjatë periudhës së shfrytëzimit; </w:t>
      </w:r>
    </w:p>
    <w:p w14:paraId="27E97A5C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>c) “Nivel minimal i shfrytëzimit të kapacitetit”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, niveli më i ulët i shfrytëzueshmërisë së kapacitetit të strukturës akomoduese përgjatë periudhës së shfrytëzimit, të përcaktuar në këtë vendim. </w:t>
      </w:r>
    </w:p>
    <w:p w14:paraId="4307D112" w14:textId="1060D0EF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3.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Procedurës së deklarimit të kapacitetit të strukturave akomoduese dhe nivelit të shfrytëzimit të tyre u nënshtrohen strukturat akomoduese në kategoritë e mëposhtme: </w:t>
      </w:r>
    </w:p>
    <w:p w14:paraId="1DEC7B7A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a)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“Bujtinë”;</w:t>
      </w:r>
    </w:p>
    <w:p w14:paraId="1449CC4B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b)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“Bllok apartamentesh”; </w:t>
      </w:r>
    </w:p>
    <w:p w14:paraId="6E2F0BF8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c)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“Motel”; </w:t>
      </w:r>
    </w:p>
    <w:p w14:paraId="1DEB282D" w14:textId="1B52C3FA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ç)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“Fjetje dhe mëngjes”; </w:t>
      </w:r>
    </w:p>
    <w:p w14:paraId="6170FC38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d)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“Hotel”; </w:t>
      </w:r>
    </w:p>
    <w:p w14:paraId="4688E130" w14:textId="5B19195F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dh) “Hotel i shpërndarë”; </w:t>
      </w:r>
    </w:p>
    <w:p w14:paraId="0C33B70C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e) “Resort”; </w:t>
      </w:r>
    </w:p>
    <w:p w14:paraId="3701FB36" w14:textId="54E3D9F5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ë)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“Strukturë akomoduese e trashëgimisë kulturore”.</w:t>
      </w:r>
    </w:p>
    <w:p w14:paraId="620F14C4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4. Periudhë e shfrytëzimit është periudha e ndarë në dy periudha sezonale, përkatësisht, nga data 1 maj deri në datën 30 shtator dhe nga data 1 tetor deri në datën 30 prill të çdo viti. Në përllogaritjet, për efekt të kapacitetit të shfrytëzimit, ditët që merren në konsideratë janë ditët kalendarike gjatë kësaj periudhe.</w:t>
      </w:r>
    </w:p>
    <w:p w14:paraId="779C8E59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5. Niveli i shfrytëzimit të strukturave akomoduese bazohet në të dhënat e deklaruara nga sipërmarrësi i strukturës akomoduese për shfrytëzimin e kapacitetit të saj. Ky nivel llogaritet duke marrë në konsideratë numrin e përgjithshëm të dhomave të shfrytëzuara përgjatë periudhës së shfrytëzimit në raport me kapacitetin e plotë të strukturës akomoduese gjatë kësaj periudhe. Mënyra e llogaritjes së kapacitetit dhe niveli i shfrytëzimit të një strukture akomoduese paraqiten në mënyrë të detajuar në aneksin 1, që i bashkëlidhet këtij vendimi. </w:t>
      </w:r>
    </w:p>
    <w:p w14:paraId="4C0DE2CB" w14:textId="5CBB6305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6.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Niveli minimal i shfrytëzimit të strukturës akomoduese është:</w:t>
      </w:r>
    </w:p>
    <w:p w14:paraId="4BC26654" w14:textId="7A3D7518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a) jo më pak se 65 %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e kapacitetit të strukturës akomoduese për periudhën nga data 1 maj deri në datën 30 shtator;</w:t>
      </w:r>
    </w:p>
    <w:p w14:paraId="7BDC8385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b) jo më pak se 30 % e kapacitetit të strukturës akomoduese për periudhën nga data 1 tetor deri në datën 30 prill. </w:t>
      </w:r>
    </w:p>
    <w:p w14:paraId="55AE91CE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Kjo vlerë llogaritet si mesatare e nivelit minimal të shfrytëzimit përgjatë periudhës së shfrytëzimit.</w:t>
      </w:r>
    </w:p>
    <w:p w14:paraId="251C7BDB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lastRenderedPageBreak/>
        <w:t>7. Sipërmarrësit e strukturës akomoduese zgjedhin të deklarojnë nivelin e shfrytëzimit:</w:t>
      </w:r>
    </w:p>
    <w:p w14:paraId="50C8493D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a) sipas pikës 6, të këtij vendimi; ose</w:t>
      </w:r>
    </w:p>
    <w:p w14:paraId="2EAE8A58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b) të parashikuar prej tyre. </w:t>
      </w:r>
    </w:p>
    <w:p w14:paraId="78FE1BFF" w14:textId="09CB571C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8.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Në rastin kur tatimpaguesi zgjedh formën e deklarimit sipas shkronjës “a”, të pikës 7, administrata tatimore, në fund të periudhës së shfrytëzimit, vlerëson deklarimin e bërë në sistemin tatimor. Në rastet kur ky deklarim është më i vogël se niveli minimal i shfrytëzimit, administrata tatimore bën vlerësim nga zyra, duke e çuar nivelin e deklarimit në nivelin minimal të shfrytëzimit dhe në sistemin tatimor.</w:t>
      </w:r>
    </w:p>
    <w:p w14:paraId="4784F129" w14:textId="20F4704C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9.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Në rast të zgjedhjes së deklarimit, sipas shkronjës “b”, të pikës 7, të këtij vendimi, bazuar në pikën 7, të nenit 64/1, të ligjit nr.</w:t>
      </w:r>
      <w:r w:rsidR="003B6032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93/2015,</w:t>
      </w:r>
      <w:r w:rsid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“Për turizmin”, të ndryshuar, si dhe të kreut VIII, të ligjit nr.</w:t>
      </w:r>
      <w:r w:rsidR="003B6032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 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9920, datë 19.5.2008, “Për procedurat tatimore në Republikën e Shqipërisë”, të ndryshuar, administrata tatimore nëpërmjet strukturave të saj verifikon në terren ose nga zyra respektimin e deklarimit të kapaciteteve të shfrytëzuara dhe në rastet kur këto kapacitete të shfrytëzuara janë të pasakta dhe joreale, atëherë administrata tatimore zbaton metodat alternative të vlerësimit për përcaktimin e detyrimeve tatimore, sipas legjislacionit përkatës. </w:t>
      </w:r>
    </w:p>
    <w:p w14:paraId="52247E8C" w14:textId="3EEEEB81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10. Sipërmarrësi, për strukturat akomoduese, të përcaktuara në pikën 3 të këtij vendimi, deklaron pranë ministrisë përgjegjëse për turizmin, brenda muajit janar të çdo viti, kapacitetin e shfrytëzimit dhe nivelin e shfrytëzimit të strukturës akomoduese, sipas aneksit 2, që i bashkëlidhet këtij vendimi.</w:t>
      </w:r>
    </w:p>
    <w:p w14:paraId="5D1793BB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11. Në rastet kur ka ndryshime të kapacitetit të strukturës akomoduese, sipërmarrësi ka detyrimin të deklarojë ndryshimet e kapacitetit të strukturës akomoduese, brenda 15 (pesëmbëdhjetë) ditëve kalendarike nga data e ndryshimit të kapacitetit të strukturës.</w:t>
      </w:r>
    </w:p>
    <w:p w14:paraId="6C8B42B9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12. Zgjedhja e një prej formave të nivelit të deklarimit të shfrytëzimit nuk mund të ndryshohet brenda vitit kalendarik.</w:t>
      </w:r>
    </w:p>
    <w:p w14:paraId="358BB296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13. Ministria përgjegjëse për turizmin, brenda muajit shkurt të çdo viti, u dërgon Drejtorisë së Përgjithshme të Tatimeve dhe njësisë së qeverisjes vendore, që administron territorin ku ndodhet struktura akomoduese, të dhënat e deklaruara nga sipërmarrësi, sipas parashikimeve të pikës 10, të këtij vendimi. </w:t>
      </w:r>
    </w:p>
    <w:p w14:paraId="4B4EF63D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14. Në rast të ndryshimit nga ana e sipërmarrësit të kapacitetit të strukturës akomoduese, ministria përgjegjëse për turizmin, brenda 15 (pesëmbëdhjetë) ditëve nga marrja e njoftimit, ua dërgon Drejtorisë së Përgjithshme të Tatimeve dhe njësisë së qeverisjes vendore, që administron territorin ku ndodhet struktura akomoduese, të dhënat e deklaruara nga sipërmarrësi.</w:t>
      </w:r>
    </w:p>
    <w:p w14:paraId="2F496285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15. Përjashtimisht, për vitin 2025, deklarimi i sipërmarrësit pranë ministrisë përgjegjëse për turizmin bëhet brenda 30 (tridhjetë) ditëve nga momenti i hyrjes në fuqi të këtij vendimi dhe ministria përgjegjëse për turizmin u dërgon Drejtorisë së Përgjithshme të Tatimeve dhe njësisë së qeverisjes vendore, që administron territorin ku ndodhet struktura akomoduese, të dhënat e deklaruara nga sipërmarrësi brenda 30 (tridhjetë) ditëve nga përfundimi i afatit të deklarimit nga sipërmarrësi. </w:t>
      </w:r>
    </w:p>
    <w:p w14:paraId="2D55526C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16. Ngarkohen ministria përgjegjëse për turizmin, ministria përgjegjëse për financat, administrata tatimore dhe sipërmarrësit e strukturave akomoduese për zbatimin e këtij vendimi.</w:t>
      </w:r>
    </w:p>
    <w:p w14:paraId="3D47C55D" w14:textId="00B0BEED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 xml:space="preserve">Ky vendim hyn në fuqi pas botimit në Fletoren </w:t>
      </w:r>
      <w:r w:rsidR="003B6032"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Zyrtare</w:t>
      </w:r>
      <w:r w:rsidRPr="00383D5F"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  <w:t>.</w:t>
      </w:r>
    </w:p>
    <w:p w14:paraId="056B493F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rPr>
          <w:rFonts w:ascii="Garamond" w:hAnsi="Garamond" w:cs="Times New Roman"/>
          <w:color w:val="000000"/>
          <w:kern w:val="0"/>
          <w:sz w:val="24"/>
          <w:szCs w:val="24"/>
          <w:lang w:val="sq-AL"/>
          <w14:ligatures w14:val="none"/>
        </w:rPr>
      </w:pPr>
    </w:p>
    <w:p w14:paraId="7FE59BCC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Garamond" w:hAnsi="Garamond" w:cs="Times New Roman"/>
          <w:bCs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Cs/>
          <w:color w:val="000000"/>
          <w:kern w:val="0"/>
          <w:sz w:val="24"/>
          <w:szCs w:val="24"/>
          <w:lang w:val="sq-AL"/>
          <w14:ligatures w14:val="none"/>
        </w:rPr>
        <w:t>ZËVENDËSKRYEMINISTËR</w:t>
      </w:r>
    </w:p>
    <w:p w14:paraId="2696DDDE" w14:textId="77777777" w:rsidR="00722FA7" w:rsidRPr="00383D5F" w:rsidRDefault="00722FA7" w:rsidP="00722FA7">
      <w:pPr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</w:pPr>
      <w:r w:rsidRPr="00383D5F">
        <w:rPr>
          <w:rFonts w:ascii="Garamond" w:hAnsi="Garamond" w:cs="Times New Roman"/>
          <w:b/>
          <w:bCs/>
          <w:color w:val="000000"/>
          <w:kern w:val="0"/>
          <w:sz w:val="24"/>
          <w:szCs w:val="24"/>
          <w:lang w:val="sq-AL"/>
          <w14:ligatures w14:val="none"/>
        </w:rPr>
        <w:t>Belinda Balluku</w:t>
      </w:r>
    </w:p>
    <w:p w14:paraId="04CA51C3" w14:textId="77777777" w:rsidR="00722FA7" w:rsidRPr="00383D5F" w:rsidRDefault="00722FA7" w:rsidP="00722FA7">
      <w:pPr>
        <w:autoSpaceDE w:val="0"/>
        <w:autoSpaceDN w:val="0"/>
        <w:adjustRightInd w:val="0"/>
        <w:spacing w:line="362" w:lineRule="atLeast"/>
        <w:jc w:val="center"/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  <w:lang w:val="sq-AL"/>
          <w14:ligatures w14:val="none"/>
        </w:rPr>
      </w:pPr>
    </w:p>
    <w:p w14:paraId="60AF5D96" w14:textId="77777777" w:rsidR="00E81CD5" w:rsidRPr="00383D5F" w:rsidRDefault="00E81CD5" w:rsidP="000A317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sq-AL"/>
        </w:rPr>
      </w:pPr>
    </w:p>
    <w:p w14:paraId="42A622BA" w14:textId="77777777" w:rsidR="00E81CD5" w:rsidRPr="00383D5F" w:rsidRDefault="00E81CD5" w:rsidP="000A317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sq-AL"/>
        </w:rPr>
      </w:pPr>
    </w:p>
    <w:p w14:paraId="7A8F0E3C" w14:textId="77777777" w:rsidR="00E81CD5" w:rsidRPr="00383D5F" w:rsidRDefault="00E81CD5" w:rsidP="000A317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sq-AL"/>
        </w:rPr>
      </w:pPr>
    </w:p>
    <w:p w14:paraId="5D221DBD" w14:textId="77777777" w:rsidR="00E81CD5" w:rsidRPr="00383D5F" w:rsidRDefault="00E81CD5" w:rsidP="000A317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sq-AL"/>
        </w:rPr>
      </w:pPr>
    </w:p>
    <w:p w14:paraId="00DBC4F0" w14:textId="4A635666" w:rsidR="000A317F" w:rsidRPr="00383D5F" w:rsidRDefault="000A317F" w:rsidP="00722FA7">
      <w:pPr>
        <w:spacing w:after="0" w:line="240" w:lineRule="auto"/>
        <w:ind w:firstLine="284"/>
        <w:rPr>
          <w:rFonts w:ascii="Garamond" w:hAnsi="Garamond" w:cs="Times New Roman"/>
          <w:b/>
          <w:bCs/>
          <w:sz w:val="24"/>
          <w:szCs w:val="24"/>
          <w:lang w:val="sq-AL"/>
        </w:rPr>
      </w:pPr>
      <w:r w:rsidRPr="00FB3738">
        <w:rPr>
          <w:rFonts w:ascii="Garamond" w:hAnsi="Garamond" w:cs="Times New Roman"/>
          <w:b/>
          <w:bCs/>
          <w:sz w:val="24"/>
          <w:szCs w:val="24"/>
          <w:lang w:val="sq-AL"/>
        </w:rPr>
        <w:lastRenderedPageBreak/>
        <w:t xml:space="preserve">Aneksi </w:t>
      </w:r>
      <w:r w:rsidR="00EC1323" w:rsidRPr="00FB3738">
        <w:rPr>
          <w:rFonts w:ascii="Garamond" w:hAnsi="Garamond" w:cs="Times New Roman"/>
          <w:b/>
          <w:bCs/>
          <w:sz w:val="24"/>
          <w:szCs w:val="24"/>
          <w:lang w:val="sq-AL"/>
        </w:rPr>
        <w:t>nr.</w:t>
      </w:r>
      <w:r w:rsidR="00EC1323">
        <w:rPr>
          <w:rFonts w:ascii="Garamond" w:hAnsi="Garamond" w:cs="Times New Roman"/>
          <w:b/>
          <w:bCs/>
          <w:sz w:val="24"/>
          <w:szCs w:val="24"/>
          <w:lang w:val="sq-AL"/>
        </w:rPr>
        <w:t xml:space="preserve"> </w:t>
      </w:r>
      <w:r w:rsidRPr="00383D5F">
        <w:rPr>
          <w:rFonts w:ascii="Garamond" w:hAnsi="Garamond" w:cs="Times New Roman"/>
          <w:b/>
          <w:bCs/>
          <w:sz w:val="24"/>
          <w:szCs w:val="24"/>
          <w:lang w:val="sq-AL"/>
        </w:rPr>
        <w:t>1</w:t>
      </w:r>
      <w:r w:rsidRPr="00383D5F">
        <w:rPr>
          <w:rStyle w:val="FootnoteReference"/>
          <w:rFonts w:ascii="Garamond" w:hAnsi="Garamond" w:cs="Times New Roman"/>
          <w:b/>
          <w:bCs/>
          <w:sz w:val="24"/>
          <w:szCs w:val="24"/>
          <w:lang w:val="sq-AL"/>
        </w:rPr>
        <w:footnoteReference w:id="2"/>
      </w:r>
    </w:p>
    <w:p w14:paraId="0A1EE689" w14:textId="77777777" w:rsidR="000A317F" w:rsidRPr="00383D5F" w:rsidRDefault="000A317F" w:rsidP="00722FA7">
      <w:pPr>
        <w:spacing w:after="0" w:line="240" w:lineRule="auto"/>
        <w:ind w:firstLine="284"/>
        <w:rPr>
          <w:rFonts w:ascii="Garamond" w:hAnsi="Garamond" w:cs="Times New Roman"/>
          <w:sz w:val="24"/>
          <w:szCs w:val="24"/>
          <w:lang w:val="sq-AL"/>
        </w:rPr>
      </w:pPr>
      <w:r w:rsidRPr="00383D5F">
        <w:rPr>
          <w:rFonts w:ascii="Garamond" w:hAnsi="Garamond" w:cs="Times New Roman"/>
          <w:sz w:val="24"/>
          <w:szCs w:val="24"/>
          <w:lang w:val="sq-AL"/>
        </w:rPr>
        <w:t xml:space="preserve">Shembull - Përcaktimi i kapacitetit dhe niveli i shfrytëzimit të një strukture akomoduese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270"/>
        <w:gridCol w:w="4747"/>
      </w:tblGrid>
      <w:tr w:rsidR="000A317F" w:rsidRPr="00EC1323" w14:paraId="402C5C5F" w14:textId="77777777" w:rsidTr="00EC1323">
        <w:trPr>
          <w:trHeight w:val="422"/>
          <w:jc w:val="center"/>
        </w:trPr>
        <w:tc>
          <w:tcPr>
            <w:tcW w:w="5000" w:type="pct"/>
            <w:gridSpan w:val="2"/>
            <w:vAlign w:val="center"/>
          </w:tcPr>
          <w:p w14:paraId="5E7EC3DA" w14:textId="77777777" w:rsidR="000A317F" w:rsidRPr="00EC1323" w:rsidRDefault="000A317F" w:rsidP="00722FA7">
            <w:pPr>
              <w:jc w:val="center"/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</w:pPr>
            <w:bookmarkStart w:id="0" w:name="_Hlk182470690"/>
            <w:r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>Struktura akomoduese “AA”, periudha e shfrytëzimit nga data 1 maj deri në datë</w:t>
            </w:r>
            <w:r w:rsidR="00E81CD5"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>n</w:t>
            </w:r>
            <w:r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 xml:space="preserve"> 30 shtator</w:t>
            </w:r>
          </w:p>
        </w:tc>
      </w:tr>
      <w:tr w:rsidR="000A317F" w:rsidRPr="00EC1323" w14:paraId="1E1143BF" w14:textId="77777777" w:rsidTr="00EC1323">
        <w:trPr>
          <w:jc w:val="center"/>
        </w:trPr>
        <w:tc>
          <w:tcPr>
            <w:tcW w:w="2368" w:type="pct"/>
          </w:tcPr>
          <w:p w14:paraId="00E08653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1. Numri total i dhomave të strukturës akomoduese</w:t>
            </w:r>
          </w:p>
        </w:tc>
        <w:tc>
          <w:tcPr>
            <w:tcW w:w="2632" w:type="pct"/>
          </w:tcPr>
          <w:p w14:paraId="408DE183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30 dhoma</w:t>
            </w:r>
          </w:p>
        </w:tc>
      </w:tr>
      <w:tr w:rsidR="000A317F" w:rsidRPr="00EC1323" w14:paraId="655BDDA3" w14:textId="77777777" w:rsidTr="00EC1323">
        <w:trPr>
          <w:trHeight w:val="539"/>
          <w:jc w:val="center"/>
        </w:trPr>
        <w:tc>
          <w:tcPr>
            <w:tcW w:w="2368" w:type="pct"/>
          </w:tcPr>
          <w:p w14:paraId="1760BD92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2. Çmimi mesatar i dhomave për sezonin 1 maj - 30 shtator</w:t>
            </w:r>
          </w:p>
        </w:tc>
        <w:tc>
          <w:tcPr>
            <w:tcW w:w="2632" w:type="pct"/>
          </w:tcPr>
          <w:p w14:paraId="755552F1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</w:p>
        </w:tc>
      </w:tr>
      <w:tr w:rsidR="000A317F" w:rsidRPr="00EC1323" w14:paraId="70DC3EFE" w14:textId="77777777" w:rsidTr="00EC1323">
        <w:trPr>
          <w:jc w:val="center"/>
        </w:trPr>
        <w:tc>
          <w:tcPr>
            <w:tcW w:w="2368" w:type="pct"/>
          </w:tcPr>
          <w:p w14:paraId="10529A3F" w14:textId="35F114C1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2.1. Çmimi mesatar i dhomave për sezonin 1 tetor</w:t>
            </w:r>
            <w:r w:rsidR="00996264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30 prill</w:t>
            </w:r>
          </w:p>
        </w:tc>
        <w:tc>
          <w:tcPr>
            <w:tcW w:w="2632" w:type="pct"/>
          </w:tcPr>
          <w:p w14:paraId="4BF4292B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</w:t>
            </w:r>
          </w:p>
        </w:tc>
      </w:tr>
      <w:tr w:rsidR="000A317F" w:rsidRPr="00EC1323" w14:paraId="096D253F" w14:textId="77777777" w:rsidTr="00EC1323">
        <w:trPr>
          <w:jc w:val="center"/>
        </w:trPr>
        <w:tc>
          <w:tcPr>
            <w:tcW w:w="2368" w:type="pct"/>
          </w:tcPr>
          <w:p w14:paraId="4C699773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3. Numri i ditëve të periudhës së shfrytëzimit nga data 1 maj deri në datë</w:t>
            </w:r>
            <w:r w:rsidR="00A50E2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n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30 shtator</w:t>
            </w:r>
          </w:p>
        </w:tc>
        <w:tc>
          <w:tcPr>
            <w:tcW w:w="2632" w:type="pct"/>
          </w:tcPr>
          <w:p w14:paraId="09E3F651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153 ditë</w:t>
            </w:r>
          </w:p>
        </w:tc>
      </w:tr>
      <w:tr w:rsidR="000A317F" w:rsidRPr="00EC1323" w14:paraId="13BB41BD" w14:textId="77777777" w:rsidTr="00EC1323">
        <w:trPr>
          <w:trHeight w:val="593"/>
          <w:jc w:val="center"/>
        </w:trPr>
        <w:tc>
          <w:tcPr>
            <w:tcW w:w="2368" w:type="pct"/>
            <w:vAlign w:val="center"/>
          </w:tcPr>
          <w:p w14:paraId="3B3A8E9F" w14:textId="77777777" w:rsidR="000A317F" w:rsidRPr="00EC1323" w:rsidRDefault="000A317F" w:rsidP="00722FA7">
            <w:pPr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>4. Kapaciteti i strukturës akomoduese për periudhën nga data 1 maj deri në datën 30 shtator</w:t>
            </w:r>
          </w:p>
        </w:tc>
        <w:tc>
          <w:tcPr>
            <w:tcW w:w="2632" w:type="pct"/>
            <w:vAlign w:val="center"/>
          </w:tcPr>
          <w:p w14:paraId="507E2E18" w14:textId="1E1F9D25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4590 kapacitet i strukturës akomoduese</w:t>
            </w:r>
            <w:r w:rsidR="00383D5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(30 dhoma * 153 ditë) </w:t>
            </w:r>
          </w:p>
        </w:tc>
      </w:tr>
      <w:tr w:rsidR="000A317F" w:rsidRPr="00EC1323" w14:paraId="7DECA06C" w14:textId="77777777" w:rsidTr="00EC1323">
        <w:trPr>
          <w:trHeight w:val="593"/>
          <w:jc w:val="center"/>
        </w:trPr>
        <w:tc>
          <w:tcPr>
            <w:tcW w:w="2368" w:type="pct"/>
            <w:vAlign w:val="center"/>
          </w:tcPr>
          <w:p w14:paraId="11D59C2C" w14:textId="77777777" w:rsidR="000A317F" w:rsidRPr="00EC1323" w:rsidRDefault="000A317F" w:rsidP="00722FA7">
            <w:pPr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>5. Kapaciteti minimal i strukturës akomoduese (1 maj deri më 30 shtator)</w:t>
            </w:r>
          </w:p>
        </w:tc>
        <w:tc>
          <w:tcPr>
            <w:tcW w:w="2632" w:type="pct"/>
            <w:vAlign w:val="center"/>
          </w:tcPr>
          <w:p w14:paraId="4AD4F36A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2,984 kapaciteti minimal i strukturës</w:t>
            </w:r>
          </w:p>
          <w:p w14:paraId="668B0285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(65% * 4,590 kapaciteti i strukturës)</w:t>
            </w:r>
          </w:p>
        </w:tc>
      </w:tr>
      <w:tr w:rsidR="000A317F" w:rsidRPr="00EC1323" w14:paraId="022C3E16" w14:textId="77777777" w:rsidTr="00EC1323">
        <w:trPr>
          <w:trHeight w:val="593"/>
          <w:jc w:val="center"/>
        </w:trPr>
        <w:tc>
          <w:tcPr>
            <w:tcW w:w="2368" w:type="pct"/>
            <w:vAlign w:val="center"/>
          </w:tcPr>
          <w:p w14:paraId="79D355F4" w14:textId="7CB5FAAA" w:rsidR="000A317F" w:rsidRPr="00EC1323" w:rsidRDefault="000A317F" w:rsidP="00722FA7">
            <w:pPr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>6.</w:t>
            </w:r>
            <w:r w:rsidR="00996264"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 xml:space="preserve"> </w:t>
            </w:r>
            <w:r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 xml:space="preserve">*Kapaciteti i llogaritur sipas shfrytëzimit të parashikuar të strukturës akomoduese </w:t>
            </w:r>
          </w:p>
        </w:tc>
        <w:tc>
          <w:tcPr>
            <w:tcW w:w="2632" w:type="pct"/>
            <w:vAlign w:val="center"/>
          </w:tcPr>
          <w:p w14:paraId="3B956242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3,475 ose 75.7% </w:t>
            </w:r>
          </w:p>
          <w:p w14:paraId="6CE7581D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(llogaritja e kësaj vlere bëhet sipas pikave nga 5.1 deri në 5.5</w:t>
            </w:r>
            <w:r w:rsidR="00A50E2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,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të këtij shembulli, si më poshtë)</w:t>
            </w:r>
          </w:p>
        </w:tc>
      </w:tr>
      <w:tr w:rsidR="000A317F" w:rsidRPr="00EC1323" w14:paraId="2473843D" w14:textId="77777777" w:rsidTr="0063655B">
        <w:trPr>
          <w:trHeight w:val="3356"/>
          <w:jc w:val="center"/>
        </w:trPr>
        <w:tc>
          <w:tcPr>
            <w:tcW w:w="2368" w:type="pct"/>
          </w:tcPr>
          <w:p w14:paraId="765674AE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6.1. Llogarisim numrin e dhomave të shfrytëzuara</w:t>
            </w:r>
            <w:r w:rsidR="00A50E2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,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sipas s</w:t>
            </w:r>
            <w:r w:rsidR="00A50E2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ecilës ditë të muajve maj deri n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ë shtator. Po marrim shembullin e muajit korrik.</w:t>
            </w:r>
          </w:p>
        </w:tc>
        <w:tc>
          <w:tcPr>
            <w:tcW w:w="2632" w:type="pct"/>
          </w:tcPr>
          <w:p w14:paraId="6DC73B3C" w14:textId="0882476F" w:rsidR="000A317F" w:rsidRPr="00EC1323" w:rsidRDefault="00996264" w:rsidP="00996264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D948CB">
              <w:rPr>
                <w:rFonts w:ascii="Garamond" w:hAnsi="Garamond" w:cs="Times New Roman"/>
                <w:b/>
                <w:bCs/>
                <w:sz w:val="20"/>
                <w:szCs w:val="20"/>
                <w:lang w:val="sq-AL"/>
              </w:rPr>
              <w:t>-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1 korrik ka 18 dhoma të shfrytëzuara në një ditë </w:t>
            </w:r>
          </w:p>
          <w:p w14:paraId="0F385FAA" w14:textId="77777777" w:rsidR="000A317F" w:rsidRPr="00EC1323" w:rsidRDefault="000A317F" w:rsidP="00722FA7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= 1 ditë * 18 dhoma </w:t>
            </w:r>
          </w:p>
          <w:p w14:paraId="00BAC1C5" w14:textId="77777777" w:rsidR="000A317F" w:rsidRPr="00EC1323" w:rsidRDefault="000A317F" w:rsidP="00722FA7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= 18 shfrytëzimi i dhomave 1 korrik;</w:t>
            </w:r>
          </w:p>
          <w:p w14:paraId="17A86136" w14:textId="62C587A4" w:rsidR="000A317F" w:rsidRPr="00EC1323" w:rsidRDefault="00996264" w:rsidP="00996264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D948CB">
              <w:rPr>
                <w:rFonts w:ascii="Garamond" w:hAnsi="Garamond" w:cs="Times New Roman"/>
                <w:b/>
                <w:bCs/>
                <w:sz w:val="20"/>
                <w:szCs w:val="20"/>
                <w:lang w:val="sq-AL"/>
              </w:rPr>
              <w:t>-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2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9 korrik ka pa</w:t>
            </w:r>
            <w:r w:rsidR="00A50E2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s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ur shfrytëzim të dhomave të njëjtë për çdo ditë 23 dhoma të shfrytëzuara</w:t>
            </w:r>
          </w:p>
          <w:p w14:paraId="31A60267" w14:textId="77777777" w:rsidR="000A317F" w:rsidRPr="00EC1323" w:rsidRDefault="000A317F" w:rsidP="00722FA7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= 8 ditë * 23 dhoma </w:t>
            </w:r>
          </w:p>
          <w:p w14:paraId="48B6E7B8" w14:textId="271F2FE0" w:rsidR="000A317F" w:rsidRPr="00EC1323" w:rsidRDefault="000A317F" w:rsidP="00722FA7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= 184 shfrytëzimi i dhomave 2</w:t>
            </w:r>
            <w:r w:rsidR="00996264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9 korrik;</w:t>
            </w:r>
          </w:p>
          <w:p w14:paraId="2BE46C2D" w14:textId="21632A02" w:rsidR="000A317F" w:rsidRPr="00EC1323" w:rsidRDefault="00996264" w:rsidP="00996264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D948CB">
              <w:rPr>
                <w:rFonts w:ascii="Garamond" w:hAnsi="Garamond" w:cs="Times New Roman"/>
                <w:b/>
                <w:bCs/>
                <w:sz w:val="20"/>
                <w:szCs w:val="20"/>
                <w:lang w:val="sq-AL"/>
              </w:rPr>
              <w:t>-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10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15 korrik ka pa</w:t>
            </w:r>
            <w:r w:rsidR="00A50E2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s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ur shfrytëzim të dhomave të njëjtë për çdo ditë 27 dhoma të shfrytëzuara</w:t>
            </w:r>
          </w:p>
          <w:p w14:paraId="7516D2E9" w14:textId="77777777" w:rsidR="000A317F" w:rsidRPr="00EC1323" w:rsidRDefault="000A317F" w:rsidP="00722FA7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= 6 ditë * 27 dhoma </w:t>
            </w:r>
          </w:p>
          <w:p w14:paraId="07A62950" w14:textId="110B4897" w:rsidR="000A317F" w:rsidRPr="00EC1323" w:rsidRDefault="000A317F" w:rsidP="00722FA7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= 162 shfrytëzimi i dhomave 10</w:t>
            </w:r>
            <w:r w:rsidR="00996264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15 korrik;</w:t>
            </w:r>
          </w:p>
          <w:p w14:paraId="0C8B8E80" w14:textId="24D5DB13" w:rsidR="000A317F" w:rsidRPr="00EC1323" w:rsidRDefault="00996264" w:rsidP="00996264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D948CB">
              <w:rPr>
                <w:rFonts w:ascii="Garamond" w:hAnsi="Garamond" w:cs="Times New Roman"/>
                <w:b/>
                <w:bCs/>
                <w:sz w:val="20"/>
                <w:szCs w:val="20"/>
                <w:lang w:val="sq-AL"/>
              </w:rPr>
              <w:t xml:space="preserve">- 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16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31 korrik ka pa</w:t>
            </w:r>
            <w:r w:rsidR="00A50E2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s</w:t>
            </w:r>
            <w:r w:rsidR="000A317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ur shfrytëzim të dhomave të njëjtë për çdo ditë 30 dhoma të shfrytëzuara </w:t>
            </w:r>
          </w:p>
          <w:p w14:paraId="60E66CF6" w14:textId="77777777" w:rsidR="000A317F" w:rsidRPr="00EC1323" w:rsidRDefault="000A317F" w:rsidP="00722FA7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= 16 ditë * 30 dhoma </w:t>
            </w:r>
          </w:p>
          <w:p w14:paraId="02EEF682" w14:textId="757403A0" w:rsidR="000A317F" w:rsidRPr="00EC1323" w:rsidRDefault="000A317F" w:rsidP="00722FA7">
            <w:pPr>
              <w:pStyle w:val="ListParagraph"/>
              <w:ind w:left="0"/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= 480 shfrytëzimi i dhomave 16</w:t>
            </w:r>
            <w:r w:rsidR="00996264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31 korrik.</w:t>
            </w:r>
          </w:p>
        </w:tc>
      </w:tr>
      <w:tr w:rsidR="000A317F" w:rsidRPr="00EC1323" w14:paraId="652E1A82" w14:textId="77777777" w:rsidTr="00EC1323">
        <w:trPr>
          <w:jc w:val="center"/>
        </w:trPr>
        <w:tc>
          <w:tcPr>
            <w:tcW w:w="2368" w:type="pct"/>
          </w:tcPr>
          <w:p w14:paraId="7EA4D5AD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6.2. Shfrytëzimi total i dhomave të strukturës akomoduese për muajin korrik </w:t>
            </w:r>
            <w:r w:rsidRPr="00EC1323">
              <w:rPr>
                <w:rFonts w:ascii="Garamond" w:hAnsi="Garamond" w:cs="Times New Roman"/>
                <w:i/>
                <w:sz w:val="20"/>
                <w:szCs w:val="20"/>
                <w:lang w:val="sq-AL"/>
              </w:rPr>
              <w:t>(llogaritet si shuma totale e numrit të dhomave të shfrytëzuara për secilën ditë të muajit korrik)</w:t>
            </w:r>
          </w:p>
        </w:tc>
        <w:tc>
          <w:tcPr>
            <w:tcW w:w="2632" w:type="pct"/>
          </w:tcPr>
          <w:p w14:paraId="14A64390" w14:textId="1CCE3F76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+</w:t>
            </w:r>
            <w:r w:rsidR="00383D5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18 shfrytëzimi i dhomave 1 korrik </w:t>
            </w:r>
          </w:p>
          <w:p w14:paraId="497AAC93" w14:textId="5BFA36FF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+ 184 shfrytëzimi i dhomave 2</w:t>
            </w:r>
            <w:r w:rsidR="00E16636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9 korrik;</w:t>
            </w:r>
          </w:p>
          <w:p w14:paraId="023B6543" w14:textId="71F29CE0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+ 162 shfrytëzimi i dhomave 10</w:t>
            </w:r>
            <w:r w:rsidR="00E16636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15 korrik</w:t>
            </w:r>
          </w:p>
          <w:p w14:paraId="3BA8775C" w14:textId="50022468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+ 480 shfrytëzimi i dhomave 16</w:t>
            </w:r>
            <w:r w:rsidR="00E16636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31 korrik</w:t>
            </w:r>
          </w:p>
          <w:p w14:paraId="48F7CADB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= 844 shfrytëzimi total i dhomave gjatë 1-31 korrik</w:t>
            </w:r>
          </w:p>
        </w:tc>
      </w:tr>
      <w:tr w:rsidR="000A317F" w:rsidRPr="00EC1323" w14:paraId="5962923C" w14:textId="77777777" w:rsidTr="00EC1323">
        <w:trPr>
          <w:jc w:val="center"/>
        </w:trPr>
        <w:tc>
          <w:tcPr>
            <w:tcW w:w="2368" w:type="pct"/>
            <w:vAlign w:val="center"/>
          </w:tcPr>
          <w:p w14:paraId="34BBDD18" w14:textId="77777777" w:rsidR="000A317F" w:rsidRPr="00EC1323" w:rsidRDefault="000A317F" w:rsidP="00722FA7">
            <w:pPr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  <w:t xml:space="preserve">6.3. Si më lart, llogaritet dhe totali i shfrytëzimit të dhomave të strukturës </w:t>
            </w:r>
            <w:r w:rsidR="00A50E2D" w:rsidRPr="00EC1323"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  <w:t>a</w:t>
            </w:r>
            <w:r w:rsidRPr="00EC1323"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  <w:t>komoduese p</w:t>
            </w:r>
            <w:r w:rsidR="00A50E2D" w:rsidRPr="00EC1323"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  <w:t>ë</w:t>
            </w:r>
            <w:r w:rsidRPr="00EC1323"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  <w:t xml:space="preserve">r muajt e tjerë </w:t>
            </w:r>
          </w:p>
        </w:tc>
        <w:tc>
          <w:tcPr>
            <w:tcW w:w="2632" w:type="pct"/>
          </w:tcPr>
          <w:p w14:paraId="261DC2D4" w14:textId="10A4F0AA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456 shfrytëzimi total i dhomave gjatë 1</w:t>
            </w:r>
            <w:r w:rsidR="0083664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31 maj;</w:t>
            </w:r>
          </w:p>
          <w:p w14:paraId="5EC80213" w14:textId="3AE53B3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615 shfrytëzimi total i dhomave gjatë 1</w:t>
            </w:r>
            <w:r w:rsidR="0083664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30 qershor;</w:t>
            </w:r>
          </w:p>
          <w:p w14:paraId="3A04828C" w14:textId="0D70B67F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903 shfrytëzimi total i dhomave gjatë 1</w:t>
            </w:r>
            <w:r w:rsidR="0083664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31 gusht;</w:t>
            </w:r>
          </w:p>
          <w:p w14:paraId="5A11010F" w14:textId="2F1BFF51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657 shfrytëzimi total i dhomave gjatë 1</w:t>
            </w:r>
            <w:r w:rsidR="0083664D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–</w:t>
            </w: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30 shtator.</w:t>
            </w:r>
          </w:p>
        </w:tc>
      </w:tr>
      <w:tr w:rsidR="000A317F" w:rsidRPr="00EC1323" w14:paraId="3DE873BF" w14:textId="77777777" w:rsidTr="00EC1323">
        <w:trPr>
          <w:jc w:val="center"/>
        </w:trPr>
        <w:tc>
          <w:tcPr>
            <w:tcW w:w="2368" w:type="pct"/>
            <w:vAlign w:val="center"/>
          </w:tcPr>
          <w:p w14:paraId="3590F651" w14:textId="77777777" w:rsidR="000A317F" w:rsidRPr="00EC1323" w:rsidRDefault="000A317F" w:rsidP="00722FA7">
            <w:pPr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  <w:t>6.4. Shfrytëzimi total i dhomave gjatë periudhës së shfrytëzimit nga data 1 maj deri në datë</w:t>
            </w:r>
            <w:r w:rsidR="00E81CD5" w:rsidRPr="00EC1323"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  <w:t>n</w:t>
            </w:r>
            <w:r w:rsidRPr="00EC1323">
              <w:rPr>
                <w:rFonts w:ascii="Garamond" w:hAnsi="Garamond" w:cs="Times New Roman"/>
                <w:bCs/>
                <w:sz w:val="20"/>
                <w:szCs w:val="20"/>
                <w:lang w:val="sq-AL"/>
              </w:rPr>
              <w:t xml:space="preserve"> 30 shtator</w:t>
            </w:r>
          </w:p>
        </w:tc>
        <w:tc>
          <w:tcPr>
            <w:tcW w:w="2632" w:type="pct"/>
          </w:tcPr>
          <w:p w14:paraId="15465832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3,475 shfrytëzimi total i dhomave gjatë periudhës 1 maj deri më 30 shtator</w:t>
            </w:r>
          </w:p>
          <w:p w14:paraId="46B236AD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(456 + 615 + 844 + 903 + 657)</w:t>
            </w:r>
          </w:p>
        </w:tc>
      </w:tr>
      <w:tr w:rsidR="000A317F" w:rsidRPr="00EC1323" w14:paraId="4DDA6B8E" w14:textId="77777777" w:rsidTr="00EC1323">
        <w:trPr>
          <w:jc w:val="center"/>
        </w:trPr>
        <w:tc>
          <w:tcPr>
            <w:tcW w:w="2368" w:type="pct"/>
            <w:vAlign w:val="center"/>
          </w:tcPr>
          <w:p w14:paraId="19AD4B9E" w14:textId="77777777" w:rsidR="000A317F" w:rsidRPr="00EC1323" w:rsidRDefault="000A317F" w:rsidP="00722FA7">
            <w:pPr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b/>
                <w:sz w:val="20"/>
                <w:szCs w:val="20"/>
                <w:lang w:val="sq-AL"/>
              </w:rPr>
              <w:t>6.5 Niveli i shfrytëzimit i strukturës akomoduese (1 maj deri më 30 shtator)</w:t>
            </w:r>
          </w:p>
        </w:tc>
        <w:tc>
          <w:tcPr>
            <w:tcW w:w="2632" w:type="pct"/>
          </w:tcPr>
          <w:p w14:paraId="283AAF16" w14:textId="77777777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75.7% </w:t>
            </w:r>
          </w:p>
          <w:p w14:paraId="6E5BABCB" w14:textId="16450653" w:rsidR="000A317F" w:rsidRPr="00EC1323" w:rsidRDefault="000A317F" w:rsidP="00722FA7">
            <w:pPr>
              <w:rPr>
                <w:rFonts w:ascii="Garamond" w:hAnsi="Garamond" w:cs="Times New Roman"/>
                <w:sz w:val="20"/>
                <w:szCs w:val="20"/>
                <w:lang w:val="sq-AL"/>
              </w:rPr>
            </w:pPr>
            <w:r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>(3,475 shfrytëzim total i dhomave gjatë 1 maj deri më 30 shtator/4590 kapacitet i strukturës akomoduese)</w:t>
            </w:r>
            <w:r w:rsidR="00383D5F" w:rsidRPr="00EC1323">
              <w:rPr>
                <w:rFonts w:ascii="Garamond" w:hAnsi="Garamond" w:cs="Times New Roman"/>
                <w:sz w:val="20"/>
                <w:szCs w:val="20"/>
                <w:lang w:val="sq-AL"/>
              </w:rPr>
              <w:t xml:space="preserve"> </w:t>
            </w:r>
          </w:p>
        </w:tc>
      </w:tr>
    </w:tbl>
    <w:bookmarkEnd w:id="0"/>
    <w:p w14:paraId="4F5CF423" w14:textId="191E4A6A" w:rsidR="000A317F" w:rsidRPr="00EC1323" w:rsidRDefault="000A317F" w:rsidP="00EC1323">
      <w:pPr>
        <w:spacing w:after="0" w:line="240" w:lineRule="auto"/>
        <w:ind w:firstLine="284"/>
        <w:jc w:val="both"/>
        <w:rPr>
          <w:rFonts w:ascii="Garamond" w:hAnsi="Garamond" w:cs="Times New Roman"/>
          <w:bCs/>
          <w:i/>
          <w:iCs/>
          <w:sz w:val="24"/>
          <w:szCs w:val="24"/>
          <w:lang w:val="sq-AL"/>
        </w:rPr>
      </w:pPr>
      <w:r w:rsidRPr="00EC1323">
        <w:rPr>
          <w:rFonts w:ascii="Garamond" w:hAnsi="Garamond" w:cs="Times New Roman"/>
          <w:b/>
          <w:bCs/>
          <w:i/>
          <w:iCs/>
          <w:sz w:val="24"/>
          <w:szCs w:val="24"/>
          <w:lang w:val="sq-AL"/>
        </w:rPr>
        <w:t>Shënim</w:t>
      </w:r>
      <w:r w:rsidR="00EC1323" w:rsidRPr="00EC1323">
        <w:rPr>
          <w:rFonts w:ascii="Garamond" w:hAnsi="Garamond" w:cs="Times New Roman"/>
          <w:b/>
          <w:bCs/>
          <w:i/>
          <w:iCs/>
          <w:sz w:val="24"/>
          <w:szCs w:val="24"/>
          <w:lang w:val="sq-AL"/>
        </w:rPr>
        <w:t>.</w:t>
      </w:r>
      <w:r w:rsidRPr="00EC1323">
        <w:rPr>
          <w:rFonts w:ascii="Garamond" w:hAnsi="Garamond" w:cs="Times New Roman"/>
          <w:i/>
          <w:iCs/>
          <w:sz w:val="24"/>
          <w:szCs w:val="24"/>
          <w:lang w:val="sq-AL"/>
        </w:rPr>
        <w:t xml:space="preserve"> * </w:t>
      </w:r>
      <w:r w:rsidRPr="00EC1323">
        <w:rPr>
          <w:rFonts w:ascii="Garamond" w:hAnsi="Garamond" w:cs="Times New Roman"/>
          <w:bCs/>
          <w:i/>
          <w:iCs/>
          <w:sz w:val="24"/>
          <w:szCs w:val="24"/>
          <w:lang w:val="sq-AL"/>
        </w:rPr>
        <w:t>Kapaciteti i llogaritur sipas shfrytëzimit të parashikuar të strukturës akomoduese llogaritet nga sipërmarrësi</w:t>
      </w:r>
      <w:r w:rsidR="00E81CD5" w:rsidRPr="00EC1323">
        <w:rPr>
          <w:rFonts w:ascii="Garamond" w:hAnsi="Garamond" w:cs="Times New Roman"/>
          <w:bCs/>
          <w:i/>
          <w:iCs/>
          <w:sz w:val="24"/>
          <w:szCs w:val="24"/>
          <w:lang w:val="sq-AL"/>
        </w:rPr>
        <w:t>,</w:t>
      </w:r>
      <w:r w:rsidRPr="00EC1323">
        <w:rPr>
          <w:rFonts w:ascii="Garamond" w:hAnsi="Garamond" w:cs="Times New Roman"/>
          <w:bCs/>
          <w:i/>
          <w:iCs/>
          <w:sz w:val="24"/>
          <w:szCs w:val="24"/>
          <w:lang w:val="sq-AL"/>
        </w:rPr>
        <w:t xml:space="preserve"> bazuar në të dhënat historike të tij, prenotimet e marra për vitin në vijim apo parashikimet e tij.</w:t>
      </w:r>
    </w:p>
    <w:p w14:paraId="024C972B" w14:textId="77777777" w:rsidR="00C64BB7" w:rsidRPr="00EC1323" w:rsidRDefault="00C64BB7" w:rsidP="00EC1323">
      <w:pPr>
        <w:spacing w:after="0" w:line="240" w:lineRule="auto"/>
        <w:ind w:firstLine="284"/>
        <w:rPr>
          <w:rFonts w:ascii="Garamond" w:hAnsi="Garamond" w:cs="Times New Roman"/>
          <w:i/>
          <w:iCs/>
          <w:sz w:val="24"/>
          <w:szCs w:val="24"/>
          <w:lang w:val="sq-AL"/>
        </w:rPr>
      </w:pPr>
    </w:p>
    <w:p w14:paraId="3C0EBC7B" w14:textId="7DACAFFD" w:rsidR="000A317F" w:rsidRPr="00383D5F" w:rsidRDefault="00C64BB7" w:rsidP="00722FA7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383D5F">
        <w:rPr>
          <w:rFonts w:ascii="Times New Roman" w:hAnsi="Times New Roman" w:cs="Times New Roman"/>
          <w:b/>
          <w:bCs/>
          <w:noProof/>
          <w:sz w:val="24"/>
          <w:szCs w:val="24"/>
          <w:lang w:val="sq-AL"/>
        </w:rPr>
        <w:lastRenderedPageBreak/>
        <w:drawing>
          <wp:inline distT="0" distB="0" distL="0" distR="0" wp14:anchorId="64E8698E" wp14:editId="282E8D03">
            <wp:extent cx="5732145" cy="7502032"/>
            <wp:effectExtent l="0" t="0" r="190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7502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18564" w14:textId="0D6DDC4E" w:rsidR="000A317F" w:rsidRPr="00383D5F" w:rsidRDefault="00C64BB7" w:rsidP="000A317F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383D5F">
        <w:rPr>
          <w:rFonts w:ascii="Times New Roman" w:hAnsi="Times New Roman" w:cs="Times New Roman"/>
          <w:b/>
          <w:bCs/>
          <w:noProof/>
          <w:sz w:val="24"/>
          <w:szCs w:val="24"/>
          <w:lang w:val="sq-AL"/>
        </w:rPr>
        <w:lastRenderedPageBreak/>
        <w:drawing>
          <wp:inline distT="0" distB="0" distL="0" distR="0" wp14:anchorId="57710E68" wp14:editId="509F135E">
            <wp:extent cx="6280030" cy="7075129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4587" cy="7080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B1E75" w14:textId="16506D26" w:rsidR="000A317F" w:rsidRPr="00383D5F" w:rsidRDefault="000A317F" w:rsidP="000A317F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0"/>
          <w:szCs w:val="20"/>
          <w:lang w:val="sq-AL"/>
        </w:rPr>
      </w:pPr>
    </w:p>
    <w:sectPr w:rsidR="000A317F" w:rsidRPr="00383D5F" w:rsidSect="000A317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DCED3" w14:textId="77777777" w:rsidR="00E35966" w:rsidRDefault="00E35966" w:rsidP="000A317F">
      <w:pPr>
        <w:spacing w:after="0" w:line="240" w:lineRule="auto"/>
      </w:pPr>
      <w:r>
        <w:separator/>
      </w:r>
    </w:p>
  </w:endnote>
  <w:endnote w:type="continuationSeparator" w:id="0">
    <w:p w14:paraId="15D80796" w14:textId="77777777" w:rsidR="00E35966" w:rsidRDefault="00E35966" w:rsidP="000A317F">
      <w:pPr>
        <w:spacing w:after="0" w:line="240" w:lineRule="auto"/>
      </w:pPr>
      <w:r>
        <w:continuationSeparator/>
      </w:r>
    </w:p>
  </w:endnote>
  <w:endnote w:type="continuationNotice" w:id="1">
    <w:p w14:paraId="0D026D2C" w14:textId="77777777" w:rsidR="00E35966" w:rsidRDefault="00E359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90021" w14:textId="77777777" w:rsidR="00E35966" w:rsidRDefault="00E35966" w:rsidP="000A317F">
      <w:pPr>
        <w:spacing w:after="0" w:line="240" w:lineRule="auto"/>
      </w:pPr>
      <w:r>
        <w:separator/>
      </w:r>
    </w:p>
  </w:footnote>
  <w:footnote w:type="continuationSeparator" w:id="0">
    <w:p w14:paraId="3D524B66" w14:textId="77777777" w:rsidR="00E35966" w:rsidRDefault="00E35966" w:rsidP="000A317F">
      <w:pPr>
        <w:spacing w:after="0" w:line="240" w:lineRule="auto"/>
      </w:pPr>
      <w:r>
        <w:continuationSeparator/>
      </w:r>
    </w:p>
  </w:footnote>
  <w:footnote w:type="continuationNotice" w:id="1">
    <w:p w14:paraId="7CA3490B" w14:textId="77777777" w:rsidR="00E35966" w:rsidRDefault="00E35966">
      <w:pPr>
        <w:spacing w:after="0" w:line="240" w:lineRule="auto"/>
      </w:pPr>
    </w:p>
  </w:footnote>
  <w:footnote w:id="2">
    <w:p w14:paraId="4AFAD42A" w14:textId="77777777" w:rsidR="00FB3738" w:rsidRPr="00722FA7" w:rsidRDefault="00FB3738" w:rsidP="000A317F">
      <w:pPr>
        <w:pStyle w:val="FootnoteText"/>
        <w:rPr>
          <w:rFonts w:ascii="Garamond" w:hAnsi="Garamond"/>
          <w:lang w:val="sq-AL"/>
        </w:rPr>
      </w:pPr>
      <w:r w:rsidRPr="00722FA7">
        <w:rPr>
          <w:rStyle w:val="FootnoteReference"/>
          <w:rFonts w:ascii="Garamond" w:hAnsi="Garamond"/>
        </w:rPr>
        <w:footnoteRef/>
      </w:r>
      <w:r w:rsidRPr="00722FA7">
        <w:rPr>
          <w:rFonts w:ascii="Garamond" w:hAnsi="Garamond"/>
        </w:rPr>
        <w:t xml:space="preserve"> </w:t>
      </w:r>
      <w:r w:rsidRPr="00722FA7">
        <w:rPr>
          <w:rFonts w:ascii="Garamond" w:hAnsi="Garamond"/>
          <w:lang w:val="sq-AL"/>
        </w:rPr>
        <w:t>Niveli mesatar i periudhës (65% dhe 30%) është mesatarja aritmetike e muajve të periudhës së shfrytëzimit.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06DA5"/>
    <w:multiLevelType w:val="hybridMultilevel"/>
    <w:tmpl w:val="61406FA0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24932"/>
    <w:multiLevelType w:val="hybridMultilevel"/>
    <w:tmpl w:val="6E4A73DA"/>
    <w:lvl w:ilvl="0" w:tplc="04090017">
      <w:start w:val="1"/>
      <w:numFmt w:val="lowerLetter"/>
      <w:lvlText w:val="%1)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" w15:restartNumberingAfterBreak="0">
    <w:nsid w:val="1920132E"/>
    <w:multiLevelType w:val="hybridMultilevel"/>
    <w:tmpl w:val="5816A032"/>
    <w:lvl w:ilvl="0" w:tplc="1886439A">
      <w:start w:val="1"/>
      <w:numFmt w:val="bullet"/>
      <w:lvlText w:val=""/>
      <w:lvlJc w:val="left"/>
      <w:pPr>
        <w:ind w:left="46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3" w15:restartNumberingAfterBreak="0">
    <w:nsid w:val="3E5A44A0"/>
    <w:multiLevelType w:val="hybridMultilevel"/>
    <w:tmpl w:val="92346006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64C2C532">
      <w:numFmt w:val="bullet"/>
      <w:lvlText w:val="-"/>
      <w:lvlJc w:val="left"/>
      <w:pPr>
        <w:ind w:left="873" w:hanging="360"/>
      </w:pPr>
      <w:rPr>
        <w:rFonts w:ascii="Times New Roman" w:eastAsiaTheme="minorHAnsi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</w:lvl>
    <w:lvl w:ilvl="3" w:tplc="0409000F" w:tentative="1">
      <w:start w:val="1"/>
      <w:numFmt w:val="decimal"/>
      <w:lvlText w:val="%4."/>
      <w:lvlJc w:val="left"/>
      <w:pPr>
        <w:ind w:left="2313" w:hanging="360"/>
      </w:p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</w:lvl>
    <w:lvl w:ilvl="6" w:tplc="0409000F" w:tentative="1">
      <w:start w:val="1"/>
      <w:numFmt w:val="decimal"/>
      <w:lvlText w:val="%7."/>
      <w:lvlJc w:val="left"/>
      <w:pPr>
        <w:ind w:left="4473" w:hanging="360"/>
      </w:p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" w15:restartNumberingAfterBreak="0">
    <w:nsid w:val="4D1B4A77"/>
    <w:multiLevelType w:val="hybridMultilevel"/>
    <w:tmpl w:val="45B6A4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18A5A4B"/>
    <w:multiLevelType w:val="hybridMultilevel"/>
    <w:tmpl w:val="D3A282B4"/>
    <w:lvl w:ilvl="0" w:tplc="2690B09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151D22"/>
    <w:multiLevelType w:val="hybridMultilevel"/>
    <w:tmpl w:val="174E8C38"/>
    <w:lvl w:ilvl="0" w:tplc="FC807F1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70B159C"/>
    <w:multiLevelType w:val="hybridMultilevel"/>
    <w:tmpl w:val="8DA0CF0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DF4C6E"/>
    <w:multiLevelType w:val="hybridMultilevel"/>
    <w:tmpl w:val="0AB64C60"/>
    <w:lvl w:ilvl="0" w:tplc="04090017">
      <w:start w:val="1"/>
      <w:numFmt w:val="lowerLetter"/>
      <w:lvlText w:val="%1)"/>
      <w:lvlJc w:val="left"/>
      <w:pPr>
        <w:ind w:left="1620" w:hanging="360"/>
      </w:pPr>
    </w:lvl>
    <w:lvl w:ilvl="1" w:tplc="04090019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num w:numId="1" w16cid:durableId="1342463597">
    <w:abstractNumId w:val="3"/>
  </w:num>
  <w:num w:numId="2" w16cid:durableId="2099012334">
    <w:abstractNumId w:val="0"/>
  </w:num>
  <w:num w:numId="3" w16cid:durableId="1670869634">
    <w:abstractNumId w:val="4"/>
  </w:num>
  <w:num w:numId="4" w16cid:durableId="622855399">
    <w:abstractNumId w:val="2"/>
  </w:num>
  <w:num w:numId="5" w16cid:durableId="542403037">
    <w:abstractNumId w:val="7"/>
  </w:num>
  <w:num w:numId="6" w16cid:durableId="1639188816">
    <w:abstractNumId w:val="6"/>
  </w:num>
  <w:num w:numId="7" w16cid:durableId="1989435493">
    <w:abstractNumId w:val="5"/>
  </w:num>
  <w:num w:numId="8" w16cid:durableId="1395740442">
    <w:abstractNumId w:val="8"/>
  </w:num>
  <w:num w:numId="9" w16cid:durableId="1535464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17F"/>
    <w:rsid w:val="0008261B"/>
    <w:rsid w:val="000A317F"/>
    <w:rsid w:val="00253CA7"/>
    <w:rsid w:val="00276FF8"/>
    <w:rsid w:val="00383D5F"/>
    <w:rsid w:val="003B6032"/>
    <w:rsid w:val="003F29F6"/>
    <w:rsid w:val="0049021B"/>
    <w:rsid w:val="0056798D"/>
    <w:rsid w:val="0063655B"/>
    <w:rsid w:val="006426E6"/>
    <w:rsid w:val="006C7C9D"/>
    <w:rsid w:val="00722FA7"/>
    <w:rsid w:val="0083664D"/>
    <w:rsid w:val="008D7634"/>
    <w:rsid w:val="009310E2"/>
    <w:rsid w:val="00996264"/>
    <w:rsid w:val="009D3E8A"/>
    <w:rsid w:val="00A50E2D"/>
    <w:rsid w:val="00B051AF"/>
    <w:rsid w:val="00B16E13"/>
    <w:rsid w:val="00B7047F"/>
    <w:rsid w:val="00B739A2"/>
    <w:rsid w:val="00B81AD6"/>
    <w:rsid w:val="00BA6885"/>
    <w:rsid w:val="00BA78BF"/>
    <w:rsid w:val="00BE0C96"/>
    <w:rsid w:val="00C64BB7"/>
    <w:rsid w:val="00D948CB"/>
    <w:rsid w:val="00E16636"/>
    <w:rsid w:val="00E35966"/>
    <w:rsid w:val="00E81CD5"/>
    <w:rsid w:val="00EC1323"/>
    <w:rsid w:val="00EE70D9"/>
    <w:rsid w:val="00F56657"/>
    <w:rsid w:val="00FB0941"/>
    <w:rsid w:val="00FB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0108B"/>
  <w15:chartTrackingRefBased/>
  <w15:docId w15:val="{236A0868-F009-4CB7-91E6-CA549630B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17F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A3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17F"/>
    <w:rPr>
      <w:kern w:val="2"/>
      <w14:ligatures w14:val="standardContextual"/>
    </w:rPr>
  </w:style>
  <w:style w:type="paragraph" w:styleId="ListParagraph">
    <w:name w:val="List Paragraph"/>
    <w:basedOn w:val="Normal"/>
    <w:uiPriority w:val="34"/>
    <w:qFormat/>
    <w:rsid w:val="000A317F"/>
    <w:pPr>
      <w:ind w:left="720"/>
      <w:contextualSpacing/>
    </w:pPr>
  </w:style>
  <w:style w:type="table" w:styleId="TableGrid">
    <w:name w:val="Table Grid"/>
    <w:basedOn w:val="TableNormal"/>
    <w:uiPriority w:val="39"/>
    <w:rsid w:val="000A317F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317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317F"/>
    <w:rPr>
      <w:kern w:val="2"/>
      <w:sz w:val="20"/>
      <w:szCs w:val="20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0A317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A31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317F"/>
    <w:rPr>
      <w:kern w:val="2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79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98D"/>
    <w:rPr>
      <w:rFonts w:ascii="Segoe UI" w:hAnsi="Segoe UI" w:cs="Segoe UI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_x0020_publikimi xmlns="0e656187-b300-4fb0-8bf4-3a50f872073c" xsi:nil="true"/>
    <Nr_x002e__x0020_akti xmlns="0e656187-b300-4fb0-8bf4-3a50f872073c">160</Nr_x002e__x0020_akti>
    <Data_x0020_e_x0020_Krijimit xmlns="0e656187-b300-4fb0-8bf4-3a50f872073c">2025-03-13T09:15:49Z</Data_x0020_e_x0020_Krijimit>
    <URL xmlns="0e656187-b300-4fb0-8bf4-3a50f872073c" xsi:nil="true"/>
    <Institucion_x0020_Pergjegjes xmlns="0e656187-b300-4fb0-8bf4-3a50f872073c">http://qbz.gov.al/resource/authority/legal-institution/24|keshilli-i-ministrave</Institucion_x0020_Pergjegjes>
    <Lloji_x0020_i_x0020_aktit xmlns="0e656187-b300-4fb0-8bf4-3a50f872073c">Akt bazë</Lloji_x0020_i_x0020_aktit>
    <Tipi_x0020_i_x0020_aktit xmlns="0e656187-b300-4fb0-8bf4-3a50f872073c" xsi:nil="true"/>
    <P_x00eb_rshkrimi xmlns="0e656187-b300-4fb0-8bf4-3a50f872073c" xsi:nil="true"/>
    <Data_x0020_e_x0020_FZ xmlns="0e656187-b300-4fb0-8bf4-3a50f872073c" xsi:nil="true"/>
    <Akte_x0020_ekstra xmlns="0e656187-b300-4fb0-8bf4-3a50f872073c">false</Akte_x0020_ekstra>
    <Nr_x002e__x0020_FZ xmlns="0e656187-b300-4fb0-8bf4-3a50f872073c" xsi:nil="true"/>
    <Krijuesi xmlns="0e656187-b300-4fb0-8bf4-3a50f872073c">entela.suli</Krijuesi>
    <Date_x0020_protokolli xmlns="0e656187-b300-4fb0-8bf4-3a50f872073c">2025-03-12T00:00:00Z</Date_x0020_protokolli>
    <Titulli xmlns="0e656187-b300-4fb0-8bf4-3a50f872073c">Për përcaktimin e periudhës së shfrytëzimit dhe të nivelit minimal të kapacitetit të shfrytëzimit të strukturave akomoduese</Titulli>
    <Modifikuesi xmlns="0e656187-b300-4fb0-8bf4-3a50f872073c">alma.lisaku</Modifikuesi>
    <Nr_x002e__x0020_prot_x0020_QBZ xmlns="0e656187-b300-4fb0-8bf4-3a50f872073c">498</Nr_x002e__x0020_prot_x0020_QBZ>
    <Data_x0020_e_x0020_Modifikimit xmlns="0e656187-b300-4fb0-8bf4-3a50f872073c">2025-03-13T10:20:43Z</Data_x0020_e_x0020_Modifikimit>
    <Dekretuar xmlns="0e656187-b300-4fb0-8bf4-3a50f872073c">false</Dekretuar>
    <Data xmlns="0e656187-b300-4fb0-8bf4-3a50f872073c">2025-03-12T00:00:00Z</Data>
    <Nr_x002e__x0020_protokolli_x0020_i_x0020_aktit xmlns="0e656187-b300-4fb0-8bf4-3a50f872073c">1425/1</Nr_x002e__x0020_protokolli_x0020_i_x0020_aktit>
    <Data_x0020_e_x0020_Aksesimit_x0020_t_x00eb__x0020_Fundit xmlns="0e656187-b300-4fb0-8bf4-3a50f872073c" xsi:nil="true"/>
    <Eligible_x0020_To_x0020_Select xmlns="0e656187-b300-4fb0-8bf4-3a50f872073c">true</Eligible_x0020_To_x0020_Select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kt ligjor" ma:contentTypeID="0x010100700B6F001745477591DA05A7ABEC2CBD" ma:contentTypeVersion="1" ma:contentTypeDescription="" ma:contentTypeScope="" ma:versionID="84a7f6b9a9324c93f7c429fe637c4145">
  <xsd:schema xmlns:xsd="http://www.w3.org/2001/XMLSchema" xmlns:p="http://schemas.microsoft.com/office/2006/metadata/properties" xmlns:ns2="0e656187-b300-4fb0-8bf4-3a50f872073c" targetNamespace="http://schemas.microsoft.com/office/2006/metadata/properties" ma:root="true" ma:fieldsID="d82bb511108d8e269345fc9bd5c1ab5b" ns2:_="">
    <xsd:import namespace="0e656187-b300-4fb0-8bf4-3a50f872073c"/>
    <xsd:element name="properties">
      <xsd:complexType>
        <xsd:sequence>
          <xsd:element name="documentManagement">
            <xsd:complexType>
              <xsd:all>
                <xsd:element ref="ns2:Date_x0020_publikimi" minOccurs="0"/>
                <xsd:element ref="ns2:Nr_x002e__x0020_akti"/>
                <xsd:element ref="ns2:Data_x0020_e_x0020_Krijimit" minOccurs="0"/>
                <xsd:element ref="ns2:URL" minOccurs="0"/>
                <xsd:element ref="ns2:Institucion_x0020_Pergjegjes"/>
                <xsd:element ref="ns2:Lloji_x0020_i_x0020_aktit"/>
                <xsd:element ref="ns2:Tipi_x0020_i_x0020_aktit" minOccurs="0"/>
                <xsd:element ref="ns2:P_x00eb_rshkrimi" minOccurs="0"/>
                <xsd:element ref="ns2:Data_x0020_e_x0020_FZ" minOccurs="0"/>
                <xsd:element ref="ns2:Akte_x0020_ekstra" minOccurs="0"/>
                <xsd:element ref="ns2:Nr_x002e__x0020_FZ" minOccurs="0"/>
                <xsd:element ref="ns2:Krijuesi" minOccurs="0"/>
                <xsd:element ref="ns2:Date_x0020_protokolli"/>
                <xsd:element ref="ns2:Titulli"/>
                <xsd:element ref="ns2:Modifikuesi" minOccurs="0"/>
                <xsd:element ref="ns2:Nr_x002e__x0020_prot_x0020_QBZ"/>
                <xsd:element ref="ns2:Data_x0020_e_x0020_Modifikimit" minOccurs="0"/>
                <xsd:element ref="ns2:Dekretuar" minOccurs="0"/>
                <xsd:element ref="ns2:Data"/>
                <xsd:element ref="ns2:Nr_x002e__x0020_protokolli_x0020_i_x0020_aktit"/>
                <xsd:element ref="ns2:Data_x0020_e_x0020_Aksesimit_x0020_t_x00eb__x0020_Fundit" minOccurs="0"/>
                <xsd:element ref="ns2:Eligible_x0020_To_x0020_Select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0e656187-b300-4fb0-8bf4-3a50f872073c" elementFormDefault="qualified">
    <xsd:import namespace="http://schemas.microsoft.com/office/2006/documentManagement/types"/>
    <xsd:element name="Date_x0020_publikimi" ma:index="8" nillable="true" ma:displayName="Date publikimi" ma:format="DateTime" ma:internalName="Date_x0020_publikimi">
      <xsd:simpleType>
        <xsd:restriction base="dms:DateTime">
</xsd:restriction>
      </xsd:simpleType>
    </xsd:element>
    <xsd:element name="Nr_x002e__x0020_akti" ma:index="9" ma:displayName="Nr. akti" ma:internalName="Nr_x002e__x0020_akti">
      <xsd:simpleType>
        <xsd:restriction base="dms:Text">
</xsd:restriction>
      </xsd:simpleType>
    </xsd:element>
    <xsd:element name="Data_x0020_e_x0020_Krijimit" ma:readOnly="true" ma:index="10" nillable="true" ma:displayName="Data e Krijimit" ma:format="DateTime" ma:internalName="Data_x0020_e_x0020_Krijimit">
      <xsd:simpleType>
        <xsd:restriction base="dms:DateTime">
</xsd:restriction>
      </xsd:simpleType>
    </xsd:element>
    <xsd:element name="URL" ma:index="11" nillable="true" ma:displayName="URL" ma:internalName="URL">
      <xsd:simpleType>
        <xsd:restriction base="dms:Text">
</xsd:restriction>
      </xsd:simpleType>
    </xsd:element>
    <xsd:element name="Institucion_x0020_Pergjegjes" ma:index="12" ma:displayName="Institucion Pergjegjes" ma:internalName="Institucion_x0020_Pergjegjes">
      <xsd:simpleType>
        <xsd:restriction base="dms:Text">
</xsd:restriction>
      </xsd:simpleType>
    </xsd:element>
    <xsd:element name="Lloji_x0020_i_x0020_aktit" ma:index="13" ma:displayName="Lloji i aktit" ma:format="Dropdown" ma:internalName="Lloji_x0020_i_x0020_aktit">
      <xsd:simpleType>
        <xsd:restriction base="dms:Choice">
          <xsd:enumeration value="Akt bazë"/>
          <xsd:enumeration value="Akt ndryshues"/>
          <xsd:enumeration value="Akt shfuqizues"/>
          <xsd:enumeration value="Ndreqje gabimi"/>
        </xsd:restriction>
      </xsd:simpleType>
    </xsd:element>
    <xsd:element name="Tipi_x0020_i_x0020_aktit" ma:index="14" nillable="true" ma:displayName="Tipi i aktit" ma:internalName="Tipi_x0020_i_x0020_aktit">
      <xsd:simpleType>
        <xsd:restriction base="dms:Text">
</xsd:restriction>
      </xsd:simpleType>
    </xsd:element>
    <xsd:element name="P_x00eb_rshkrimi" ma:index="15" nillable="true" ma:displayName="Përshkrimi" ma:internalName="P_x00eb_rshkrimi">
      <xsd:simpleType>
        <xsd:restriction base="dms:Note">
</xsd:restriction>
      </xsd:simpleType>
    </xsd:element>
    <xsd:element name="Data_x0020_e_x0020_FZ" ma:index="16" nillable="true" ma:displayName="Data e FZ" ma:format="DateOnly" ma:internalName="Data_x0020_e_x0020_FZ">
      <xsd:simpleType>
        <xsd:restriction base="dms:DateTime">
</xsd:restriction>
      </xsd:simpleType>
    </xsd:element>
    <xsd:element name="Akte_x0020_ekstra" ma:index="17" nillable="true" ma:displayName="Akte ekstra" ma:default="0" ma:internalName="Akte_x0020_ekstra">
      <xsd:simpleType>
        <xsd:restriction base="dms:Boolean">
</xsd:restriction>
      </xsd:simpleType>
    </xsd:element>
    <xsd:element name="Nr_x002e__x0020_FZ" ma:index="18" nillable="true" ma:displayName="Nr. FZ" ma:internalName="Nr_x002e__x0020_FZ">
      <xsd:simpleType>
        <xsd:restriction base="dms:Text">
</xsd:restriction>
      </xsd:simpleType>
    </xsd:element>
    <xsd:element name="Krijuesi" ma:readOnly="true" ma:index="19" nillable="true" ma:displayName="Krijuesi" ma:internalName="Krijuesi">
      <xsd:simpleType>
        <xsd:restriction base="dms:Text">
</xsd:restriction>
      </xsd:simpleType>
    </xsd:element>
    <xsd:element name="Date_x0020_protokolli" ma:index="20" ma:displayName="Date protokolli" ma:format="DateOnly" ma:internalName="Date_x0020_protokolli">
      <xsd:simpleType>
        <xsd:restriction base="dms:DateTime">
</xsd:restriction>
      </xsd:simpleType>
    </xsd:element>
    <xsd:element name="Titulli" ma:index="21" ma:displayName="Titulli" ma:internalName="Titulli">
      <xsd:simpleType>
        <xsd:restriction base="dms:Text">
</xsd:restriction>
      </xsd:simpleType>
    </xsd:element>
    <xsd:element name="Modifikuesi" ma:readOnly="true" ma:index="22" nillable="true" ma:displayName="Modifikuesi" ma:internalName="Modifikuesi">
      <xsd:simpleType>
        <xsd:restriction base="dms:Text">
</xsd:restriction>
      </xsd:simpleType>
    </xsd:element>
    <xsd:element name="Nr_x002e__x0020_prot_x0020_QBZ" ma:index="23" ma:displayName="Nr. prot QBZ" ma:internalName="Nr_x002e__x0020_prot_x0020_QBZ">
      <xsd:simpleType>
        <xsd:restriction base="dms:Text">
</xsd:restriction>
      </xsd:simpleType>
    </xsd:element>
    <xsd:element name="Data_x0020_e_x0020_Modifikimit" ma:readOnly="true" ma:index="24" nillable="true" ma:displayName="Data e Modifikimit" ma:format="DateTime" ma:internalName="Data_x0020_e_x0020_Modifikimit">
      <xsd:simpleType>
        <xsd:restriction base="dms:DateTime">
</xsd:restriction>
      </xsd:simpleType>
    </xsd:element>
    <xsd:element name="Dekretuar" ma:index="25" nillable="true" ma:displayName="Dekretuar" ma:default="0" ma:internalName="Dekretuar">
      <xsd:simpleType>
        <xsd:restriction base="dms:Boolean">
</xsd:restriction>
      </xsd:simpleType>
    </xsd:element>
    <xsd:element name="Data" ma:index="26" ma:displayName="Data" ma:format="DateOnly" ma:internalName="Data">
      <xsd:simpleType>
        <xsd:restriction base="dms:DateTime">
</xsd:restriction>
      </xsd:simpleType>
    </xsd:element>
    <xsd:element name="Nr_x002e__x0020_protokolli_x0020_i_x0020_aktit" ma:index="27" ma:displayName="Nr. protokolli i aktit" ma:internalName="Nr_x002e__x0020_protokolli_x0020_i_x0020_aktit">
      <xsd:simpleType>
        <xsd:restriction base="dms:Text">
</xsd:restriction>
      </xsd:simpleType>
    </xsd:element>
    <xsd:element name="Data_x0020_e_x0020_Aksesimit_x0020_t_x00eb__x0020_Fundit" ma:readOnly="true" ma:index="28" nillable="true" ma:displayName="Data e Aksesimit të Fundit" ma:format="DateTime" ma:internalName="Data_x0020_e_x0020_Aksesimit_x0020_t_x00eb__x0020_Fundit">
      <xsd:simpleType>
        <xsd:restriction base="dms:DateTime">
</xsd:restriction>
      </xsd:simpleType>
    </xsd:element>
    <xsd:element name="Eligible_x0020_To_x0020_Select" ma:index="29" nillable="true" ma:displayName="Eligible To Select" ma:default="0" ma:internalName="Eligible_x0020_To_x0020_Select">
      <xsd:simpleType>
        <xsd:restriction base="dms:Boolean">
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-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/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kt ligjor" ma:contentTypeID="0x010100700B6F001745477591DA05A7ABEC2CBD" ma:contentTypeVersion="1" ma:contentTypeDescription="" ma:contentTypeScope="" ma:versionID="84a7f6b9a9324c93f7c429fe637c4145">
  <xsd:schema xmlns:xsd="http://www.w3.org/2001/XMLSchema" xmlns:p="http://schemas.microsoft.com/office/2006/metadata/properties" xmlns:ns2="0e656187-b300-4fb0-8bf4-3a50f872073c" targetNamespace="http://schemas.microsoft.com/office/2006/metadata/properties" ma:root="true" ma:fieldsID="d82bb511108d8e269345fc9bd5c1ab5b" ns2:_="">
    <xsd:import namespace="0e656187-b300-4fb0-8bf4-3a50f872073c"/>
    <xsd:element name="properties">
      <xsd:complexType>
        <xsd:sequence>
          <xsd:element name="documentManagement">
            <xsd:complexType>
              <xsd:all>
                <xsd:element ref="ns2:Date_x0020_publikimi" minOccurs="0"/>
                <xsd:element ref="ns2:Nr_x002e__x0020_akti"/>
                <xsd:element ref="ns2:Data_x0020_e_x0020_Krijimit" minOccurs="0"/>
                <xsd:element ref="ns2:URL" minOccurs="0"/>
                <xsd:element ref="ns2:Institucion_x0020_Pergjegjes"/>
                <xsd:element ref="ns2:Lloji_x0020_i_x0020_aktit"/>
                <xsd:element ref="ns2:Tipi_x0020_i_x0020_aktit" minOccurs="0"/>
                <xsd:element ref="ns2:P_x00eb_rshkrimi" minOccurs="0"/>
                <xsd:element ref="ns2:Data_x0020_e_x0020_FZ" minOccurs="0"/>
                <xsd:element ref="ns2:Akte_x0020_ekstra" minOccurs="0"/>
                <xsd:element ref="ns2:Nr_x002e__x0020_FZ" minOccurs="0"/>
                <xsd:element ref="ns2:Krijuesi" minOccurs="0"/>
                <xsd:element ref="ns2:Date_x0020_protokolli"/>
                <xsd:element ref="ns2:Titulli"/>
                <xsd:element ref="ns2:Modifikuesi" minOccurs="0"/>
                <xsd:element ref="ns2:Nr_x002e__x0020_prot_x0020_QBZ"/>
                <xsd:element ref="ns2:Data_x0020_e_x0020_Modifikimit" minOccurs="0"/>
                <xsd:element ref="ns2:Dekretuar" minOccurs="0"/>
                <xsd:element ref="ns2:Data"/>
                <xsd:element ref="ns2:Nr_x002e__x0020_protokolli_x0020_i_x0020_aktit"/>
                <xsd:element ref="ns2:Data_x0020_e_x0020_Aksesimit_x0020_t_x00eb__x0020_Fundit" minOccurs="0"/>
                <xsd:element ref="ns2:Eligible_x0020_To_x0020_Select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0e656187-b300-4fb0-8bf4-3a50f872073c" elementFormDefault="qualified">
    <xsd:import namespace="http://schemas.microsoft.com/office/2006/documentManagement/types"/>
    <xsd:element name="Date_x0020_publikimi" ma:index="8" nillable="true" ma:displayName="Date publikimi" ma:format="DateTime" ma:internalName="Date_x0020_publikimi">
      <xsd:simpleType>
        <xsd:restriction base="dms:DateTime">
</xsd:restriction>
      </xsd:simpleType>
    </xsd:element>
    <xsd:element name="Nr_x002e__x0020_akti" ma:index="9" ma:displayName="Nr. akti" ma:internalName="Nr_x002e__x0020_akti">
      <xsd:simpleType>
        <xsd:restriction base="dms:Text">
</xsd:restriction>
      </xsd:simpleType>
    </xsd:element>
    <xsd:element name="Data_x0020_e_x0020_Krijimit" ma:readOnly="true" ma:index="10" nillable="true" ma:displayName="Data e Krijimit" ma:format="DateTime" ma:internalName="Data_x0020_e_x0020_Krijimit">
      <xsd:simpleType>
        <xsd:restriction base="dms:DateTime">
</xsd:restriction>
      </xsd:simpleType>
    </xsd:element>
    <xsd:element name="URL" ma:index="11" nillable="true" ma:displayName="URL" ma:internalName="URL">
      <xsd:simpleType>
        <xsd:restriction base="dms:Text">
</xsd:restriction>
      </xsd:simpleType>
    </xsd:element>
    <xsd:element name="Institucion_x0020_Pergjegjes" ma:index="12" ma:displayName="Institucion Pergjegjes" ma:internalName="Institucion_x0020_Pergjegjes">
      <xsd:simpleType>
        <xsd:restriction base="dms:Text">
</xsd:restriction>
      </xsd:simpleType>
    </xsd:element>
    <xsd:element name="Lloji_x0020_i_x0020_aktit" ma:index="13" ma:displayName="Lloji i aktit" ma:format="Dropdown" ma:internalName="Lloji_x0020_i_x0020_aktit">
      <xsd:simpleType>
        <xsd:restriction base="dms:Choice">
          <xsd:enumeration value="Akt bazë"/>
          <xsd:enumeration value="Akt ndryshues"/>
          <xsd:enumeration value="Akt shfuqizues"/>
          <xsd:enumeration value="Ndreqje gabimi"/>
        </xsd:restriction>
      </xsd:simpleType>
    </xsd:element>
    <xsd:element name="Tipi_x0020_i_x0020_aktit" ma:index="14" nillable="true" ma:displayName="Tipi i aktit" ma:internalName="Tipi_x0020_i_x0020_aktit">
      <xsd:simpleType>
        <xsd:restriction base="dms:Text">
</xsd:restriction>
      </xsd:simpleType>
    </xsd:element>
    <xsd:element name="P_x00eb_rshkrimi" ma:index="15" nillable="true" ma:displayName="Përshkrimi" ma:internalName="P_x00eb_rshkrimi">
      <xsd:simpleType>
        <xsd:restriction base="dms:Note">
</xsd:restriction>
      </xsd:simpleType>
    </xsd:element>
    <xsd:element name="Data_x0020_e_x0020_FZ" ma:index="16" nillable="true" ma:displayName="Data e FZ" ma:format="DateOnly" ma:internalName="Data_x0020_e_x0020_FZ">
      <xsd:simpleType>
        <xsd:restriction base="dms:DateTime">
</xsd:restriction>
      </xsd:simpleType>
    </xsd:element>
    <xsd:element name="Akte_x0020_ekstra" ma:index="17" nillable="true" ma:displayName="Akte ekstra" ma:default="0" ma:internalName="Akte_x0020_ekstra">
      <xsd:simpleType>
        <xsd:restriction base="dms:Boolean">
</xsd:restriction>
      </xsd:simpleType>
    </xsd:element>
    <xsd:element name="Nr_x002e__x0020_FZ" ma:index="18" nillable="true" ma:displayName="Nr. FZ" ma:internalName="Nr_x002e__x0020_FZ">
      <xsd:simpleType>
        <xsd:restriction base="dms:Text">
</xsd:restriction>
      </xsd:simpleType>
    </xsd:element>
    <xsd:element name="Krijuesi" ma:readOnly="true" ma:index="19" nillable="true" ma:displayName="Krijuesi" ma:internalName="Krijuesi">
      <xsd:simpleType>
        <xsd:restriction base="dms:Text">
</xsd:restriction>
      </xsd:simpleType>
    </xsd:element>
    <xsd:element name="Date_x0020_protokolli" ma:index="20" ma:displayName="Date protokolli" ma:format="DateOnly" ma:internalName="Date_x0020_protokolli">
      <xsd:simpleType>
        <xsd:restriction base="dms:DateTime">
</xsd:restriction>
      </xsd:simpleType>
    </xsd:element>
    <xsd:element name="Titulli" ma:index="21" ma:displayName="Titulli" ma:internalName="Titulli">
      <xsd:simpleType>
        <xsd:restriction base="dms:Text">
</xsd:restriction>
      </xsd:simpleType>
    </xsd:element>
    <xsd:element name="Modifikuesi" ma:readOnly="true" ma:index="22" nillable="true" ma:displayName="Modifikuesi" ma:internalName="Modifikuesi">
      <xsd:simpleType>
        <xsd:restriction base="dms:Text">
</xsd:restriction>
      </xsd:simpleType>
    </xsd:element>
    <xsd:element name="Nr_x002e__x0020_prot_x0020_QBZ" ma:index="23" ma:displayName="Nr. prot QBZ" ma:internalName="Nr_x002e__x0020_prot_x0020_QBZ">
      <xsd:simpleType>
        <xsd:restriction base="dms:Text">
</xsd:restriction>
      </xsd:simpleType>
    </xsd:element>
    <xsd:element name="Data_x0020_e_x0020_Modifikimit" ma:readOnly="true" ma:index="24" nillable="true" ma:displayName="Data e Modifikimit" ma:format="DateTime" ma:internalName="Data_x0020_e_x0020_Modifikimit">
      <xsd:simpleType>
        <xsd:restriction base="dms:DateTime">
</xsd:restriction>
      </xsd:simpleType>
    </xsd:element>
    <xsd:element name="Dekretuar" ma:index="25" nillable="true" ma:displayName="Dekretuar" ma:default="0" ma:internalName="Dekretuar">
      <xsd:simpleType>
        <xsd:restriction base="dms:Boolean">
</xsd:restriction>
      </xsd:simpleType>
    </xsd:element>
    <xsd:element name="Data" ma:index="26" ma:displayName="Data" ma:format="DateOnly" ma:internalName="Data">
      <xsd:simpleType>
        <xsd:restriction base="dms:DateTime">
</xsd:restriction>
      </xsd:simpleType>
    </xsd:element>
    <xsd:element name="Nr_x002e__x0020_protokolli_x0020_i_x0020_aktit" ma:index="27" ma:displayName="Nr. protokolli i aktit" ma:internalName="Nr_x002e__x0020_protokolli_x0020_i_x0020_aktit">
      <xsd:simpleType>
        <xsd:restriction base="dms:Text">
</xsd:restriction>
      </xsd:simpleType>
    </xsd:element>
    <xsd:element name="Data_x0020_e_x0020_Aksesimit_x0020_t_x00eb__x0020_Fundit" ma:readOnly="true" ma:index="28" nillable="true" ma:displayName="Data e Aksesimit të Fundit" ma:format="DateTime" ma:internalName="Data_x0020_e_x0020_Aksesimit_x0020_t_x00eb__x0020_Fundit">
      <xsd:simpleType>
        <xsd:restriction base="dms:DateTime">
</xsd:restriction>
      </xsd:simpleType>
    </xsd:element>
    <xsd:element name="Eligible_x0020_To_x0020_Select" ma:index="29" nillable="true" ma:displayName="Eligible To Select" ma:default="0" ma:internalName="Eligible_x0020_To_x0020_Select">
      <xsd:simpleType>
        <xsd:restriction base="dms:Boolean">
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-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/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AF7A58-D14A-4F74-BF07-4DDE4C8B8382}">
  <ds:schemaRefs>
    <ds:schemaRef ds:uri="http://schemas.microsoft.com/office/2006/metadata/properties"/>
    <ds:schemaRef ds:uri="http://schemas.microsoft.com/office/infopath/2007/PartnerControls"/>
    <ds:schemaRef ds:uri="0e656187-b300-4fb0-8bf4-3a50f872073c"/>
  </ds:schemaRefs>
</ds:datastoreItem>
</file>

<file path=customXml/itemProps2.xml><?xml version="1.0" encoding="utf-8"?>
<ds:datastoreItem xmlns:ds="http://schemas.openxmlformats.org/officeDocument/2006/customXml" ds:itemID="{03CD1ABD-97C7-4B07-BC9F-9FBBC53796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656187-b300-4fb0-8bf4-3a50f872073c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4754D8E-D7F6-4394-A266-274B615690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8A21680-8C21-4563-A7D8-709D4ECA47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656187-b300-4fb0-8bf4-3a50f872073c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5.xml><?xml version="1.0" encoding="utf-8"?>
<ds:datastoreItem xmlns:ds="http://schemas.openxmlformats.org/officeDocument/2006/customXml" ds:itemID="{A55BBDEC-1F82-4D77-B9AC-2DA4BD76B2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1367</Words>
  <Characters>7794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Për përcaktimin e periudhës së shfrytëzimit dhe të nivelit minimal të kapacitetit të shfrytëzimit të strukturave akomoduese</vt:lpstr>
    </vt:vector>
  </TitlesOfParts>
  <Company/>
  <LinksUpToDate>false</LinksUpToDate>
  <CharactersWithSpaces>9143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Për përcaktimin e periudhës së shfrytëzimit dhe të nivelit minimal të kapacitetit të shfrytëzimit të strukturave akomoduese</dc:title>
  <dc:creator>Besa Llagami</dc:creator>
  <cp:lastModifiedBy>Alma Baze</cp:lastModifiedBy>
  <cp:revision>2</cp:revision>
  <cp:lastPrinted>2025-03-13T09:03:00Z</cp:lastPrinted>
  <dcterms:created xsi:type="dcterms:W3CDTF">2025-04-02T14:07:00Z</dcterms:created>
  <dcterms:modified xsi:type="dcterms:W3CDTF">2025-04-02T14:07:00Z</dcterms:modified>
</cp:coreProperties>
</file>